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E711D1" w:rsidRDefault="00EF13F5" w:rsidP="00EB6837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014037" w:rsidP="00EB68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14 памятников Геленджика внесены в ЕГРН </w:t>
      </w:r>
    </w:p>
    <w:p w:rsidR="0077466C" w:rsidRPr="0077466C" w:rsidRDefault="0077466C" w:rsidP="00EB683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014037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Единый государственный реестр недвижимости (ЕГРН) внесены сведения о четырнадцати территориях объектов культурного наследия регионального значения, расположенных в Геленджике.</w:t>
      </w:r>
    </w:p>
    <w:p w:rsidR="0077466C" w:rsidRDefault="00D943B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Речь идет о четырнадцати строениях, возведенных в конце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начале</w:t>
      </w:r>
      <w:r w:rsidR="00E71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веков. В границы муниципального образования город-курорт Геленджик входит 21 населенный пункт, в том числе села Кабардинка</w:t>
      </w:r>
      <w:r w:rsidR="00EC637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Архипо-Осиповка</w:t>
      </w:r>
      <w:r w:rsidR="00EC6378">
        <w:rPr>
          <w:rFonts w:ascii="Times New Roman" w:eastAsia="Calibri" w:hAnsi="Times New Roman" w:cs="Times New Roman"/>
          <w:sz w:val="28"/>
          <w:szCs w:val="28"/>
        </w:rPr>
        <w:t xml:space="preserve"> и хутор Джанхот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C23" w:rsidRDefault="00A03462" w:rsidP="000B1B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C05294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>Участки</w:t>
      </w:r>
      <w:r w:rsidR="000B1B3D" w:rsidRPr="00C05294">
        <w:rPr>
          <w:rFonts w:ascii="Times New Roman" w:eastAsia="Calibri" w:hAnsi="Times New Roman" w:cs="Times New Roman"/>
          <w:i/>
          <w:sz w:val="28"/>
          <w:szCs w:val="28"/>
        </w:rPr>
        <w:t xml:space="preserve"> и расположенные на них здания и сооружения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>, вошедшие в границы территории культурного наследия, по</w:t>
      </w:r>
      <w:r w:rsidR="006A4D27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>падают по</w:t>
      </w:r>
      <w:r w:rsidR="000B1B3D" w:rsidRPr="00C05294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6A4D27">
        <w:rPr>
          <w:rFonts w:ascii="Times New Roman" w:eastAsia="Calibri" w:hAnsi="Times New Roman" w:cs="Times New Roman"/>
          <w:i/>
          <w:sz w:val="28"/>
          <w:szCs w:val="28"/>
        </w:rPr>
        <w:t xml:space="preserve"> ограничения, установленные Ф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 xml:space="preserve">едеральным законом об объектах культурного наследия народов Российской Федерации </w:t>
      </w:r>
      <w:r w:rsidR="00CC6288" w:rsidRPr="00C05294">
        <w:rPr>
          <w:rFonts w:ascii="Times New Roman" w:eastAsia="Calibri" w:hAnsi="Times New Roman" w:cs="Times New Roman"/>
          <w:sz w:val="28"/>
          <w:szCs w:val="28"/>
        </w:rPr>
        <w:t xml:space="preserve">(№ </w:t>
      </w:r>
      <w:hyperlink r:id="rId7" w:anchor=":~:text=%D0%9D%D0%B0%D1%81%D1%82%D0%BE%D1%8F%D1%89%D0%B8%D0%B9%20%D0%A4%D0%B5%D0%B4%D0%B5%D1%80%D0%B0%D0%BB%D1%8C%D0%BD%D1%8B%D0%B9%20%D0%B7%D0%B0%D0%BA%D0%BE%D0%BD%20%D1%80%D0%B5%D0%B3%D1%83%D0%BB%D0%B8%D1%80%D1%83%D0%B5%D1%82%20%D0%BE%D1%82%D0%BD%D0%BE%" w:history="1">
        <w:r w:rsidR="006A4D27">
          <w:rPr>
            <w:rStyle w:val="a3"/>
            <w:rFonts w:ascii="Times New Roman" w:eastAsia="Calibri" w:hAnsi="Times New Roman" w:cs="Times New Roman"/>
            <w:sz w:val="28"/>
            <w:szCs w:val="28"/>
          </w:rPr>
          <w:t>73</w:t>
        </w:r>
        <w:r w:rsidR="00CC6288" w:rsidRPr="00C05294">
          <w:rPr>
            <w:rStyle w:val="a3"/>
            <w:rFonts w:ascii="Times New Roman" w:eastAsia="Calibri" w:hAnsi="Times New Roman" w:cs="Times New Roman"/>
            <w:sz w:val="28"/>
            <w:szCs w:val="28"/>
          </w:rPr>
          <w:t>-ФЗ</w:t>
        </w:r>
      </w:hyperlink>
      <w:r w:rsidR="00CC6288" w:rsidRPr="00C05294">
        <w:rPr>
          <w:rFonts w:ascii="Times New Roman" w:eastAsia="Calibri" w:hAnsi="Times New Roman" w:cs="Times New Roman"/>
          <w:sz w:val="28"/>
          <w:szCs w:val="28"/>
        </w:rPr>
        <w:t xml:space="preserve"> от 25.06.2002)</w:t>
      </w:r>
      <w:r w:rsidR="000B1B3D" w:rsidRPr="00C052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1B3D" w:rsidRPr="00C05294">
        <w:rPr>
          <w:rFonts w:ascii="Times New Roman" w:eastAsia="Calibri" w:hAnsi="Times New Roman" w:cs="Times New Roman"/>
          <w:i/>
          <w:sz w:val="28"/>
          <w:szCs w:val="28"/>
        </w:rPr>
        <w:t xml:space="preserve">Приобретая недвижимость, необходимо это учитывать. При этом границы такой территории могут не совпадать с границами земельного участка. Сведения о территориях культурного наследия оперативно вносят в ЕГРН и далее </w:t>
      </w:r>
      <w:r w:rsidR="00AD610B" w:rsidRPr="00C05294">
        <w:rPr>
          <w:rFonts w:ascii="Times New Roman" w:eastAsia="Calibri" w:hAnsi="Times New Roman" w:cs="Times New Roman"/>
          <w:i/>
          <w:sz w:val="28"/>
          <w:szCs w:val="28"/>
        </w:rPr>
        <w:t>будут учитывать при пл</w:t>
      </w:r>
      <w:r w:rsidR="0017434D" w:rsidRPr="00C05294">
        <w:rPr>
          <w:rFonts w:ascii="Times New Roman" w:eastAsia="Calibri" w:hAnsi="Times New Roman" w:cs="Times New Roman"/>
          <w:i/>
          <w:sz w:val="28"/>
          <w:szCs w:val="28"/>
        </w:rPr>
        <w:t>анировании застройки территорий</w:t>
      </w:r>
      <w:r w:rsidR="00743E1C" w:rsidRPr="00C0529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743E1C" w:rsidRPr="00C05294">
        <w:rPr>
          <w:rFonts w:ascii="Times New Roman" w:eastAsia="Calibri" w:hAnsi="Times New Roman" w:cs="Times New Roman"/>
          <w:sz w:val="28"/>
          <w:szCs w:val="28"/>
        </w:rPr>
        <w:t xml:space="preserve">, – рассказывает </w:t>
      </w:r>
      <w:r w:rsidR="00743E1C" w:rsidRPr="00C05294">
        <w:rPr>
          <w:rFonts w:ascii="Times New Roman" w:eastAsia="Calibri" w:hAnsi="Times New Roman" w:cs="Times New Roman"/>
          <w:b/>
          <w:bCs/>
          <w:sz w:val="28"/>
        </w:rPr>
        <w:t>заместитель директора</w:t>
      </w:r>
      <w:r w:rsidR="008961F6">
        <w:rPr>
          <w:rFonts w:ascii="Times New Roman" w:eastAsia="Calibri" w:hAnsi="Times New Roman" w:cs="Times New Roman"/>
          <w:b/>
          <w:bCs/>
          <w:sz w:val="28"/>
        </w:rPr>
        <w:t xml:space="preserve"> – главный технолог</w:t>
      </w:r>
      <w:r w:rsidR="00743E1C" w:rsidRPr="00C05294">
        <w:rPr>
          <w:rFonts w:ascii="Times New Roman" w:eastAsia="Calibri" w:hAnsi="Times New Roman" w:cs="Times New Roman"/>
          <w:b/>
          <w:bCs/>
          <w:sz w:val="28"/>
        </w:rPr>
        <w:t xml:space="preserve"> Кадастровой палаты по Краснодарскому краю Андрей Власенко.</w:t>
      </w:r>
    </w:p>
    <w:p w:rsidR="006A4D27" w:rsidRPr="00577F2E" w:rsidRDefault="006A4D27" w:rsidP="006A4D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 xml:space="preserve">«Управлением государственной охраны объектов культурного наследия администрации Краснодарского края организовано межведомственное взаимодействие с Управлением Росреестра по Краснодарскому краю и филиалом ФГБУ «ФКП Росреестра» по Краснодарскому краю по внесению сведений о границах территории и зонах охраны объектов культурного наследия в ЕГРН. </w:t>
      </w:r>
    </w:p>
    <w:p w:rsidR="006A4D27" w:rsidRPr="00577F2E" w:rsidRDefault="006A4D27" w:rsidP="006A4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Территория объекта культурного наследия – это территория, непосредственно занятая памятником истории и (или) связанная с ним исторически и функционально, являющаяся его неотъемлемой частью</w:t>
      </w:r>
    </w:p>
    <w:p w:rsidR="006A4D27" w:rsidRPr="00577F2E" w:rsidRDefault="006A4D27" w:rsidP="006A4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На территории памятника действуют самые строгие ограничения – это полный запрет строительства объектов капитального строительства и проведения каких-либо земляных, строительных, мелиоративных и иных работ, за исключением работ по сохранению объекта культурного наследия, сохранению историко-градостроительной или природной среды объекта культурного наследия.</w:t>
      </w:r>
    </w:p>
    <w:p w:rsidR="006A4D27" w:rsidRPr="00577F2E" w:rsidRDefault="006A4D27" w:rsidP="006A4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На сопряженной с памятником территории, в целях обеспечения сохранности объекта культурного наследия в его исторической среде,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6A4D27" w:rsidRPr="00C05294" w:rsidRDefault="006A4D27" w:rsidP="006A4D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Зоны охраны объектов культурного наследия утверждаются на основании соответствующих проектов, которые разрабатывают специализированные организации на основе комплексных историко-архитектурных, историко-</w:t>
      </w:r>
      <w:r w:rsidRPr="00577F2E">
        <w:rPr>
          <w:rFonts w:ascii="Times New Roman" w:hAnsi="Times New Roman" w:cs="Times New Roman"/>
          <w:i/>
          <w:sz w:val="28"/>
          <w:szCs w:val="28"/>
        </w:rPr>
        <w:lastRenderedPageBreak/>
        <w:t>градостроительных, архивных и библиографических исследований, данные проекты проходят государственную историко-культурную экспертизу»,</w:t>
      </w:r>
      <w:r>
        <w:rPr>
          <w:rFonts w:ascii="Times New Roman" w:hAnsi="Times New Roman" w:cs="Times New Roman"/>
          <w:sz w:val="28"/>
          <w:szCs w:val="28"/>
        </w:rPr>
        <w:t xml:space="preserve"> – прокомментировала </w:t>
      </w:r>
      <w:r w:rsidRPr="00577F2E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Управления </w:t>
      </w:r>
      <w:r w:rsidR="002D159C" w:rsidRPr="002D159C">
        <w:rPr>
          <w:rFonts w:ascii="Times New Roman" w:hAnsi="Times New Roman" w:cs="Times New Roman"/>
          <w:b/>
          <w:sz w:val="28"/>
          <w:szCs w:val="28"/>
        </w:rPr>
        <w:t xml:space="preserve">государственной охраны объектов культурного наследия администрации Краснодарского края </w:t>
      </w:r>
      <w:r w:rsidRPr="00577F2E">
        <w:rPr>
          <w:rFonts w:ascii="Times New Roman" w:hAnsi="Times New Roman" w:cs="Times New Roman"/>
          <w:b/>
          <w:sz w:val="28"/>
          <w:szCs w:val="28"/>
        </w:rPr>
        <w:t>Натела Бирюкова</w:t>
      </w:r>
      <w:r w:rsidR="00577F2E">
        <w:rPr>
          <w:rFonts w:ascii="Times New Roman" w:hAnsi="Times New Roman" w:cs="Times New Roman"/>
          <w:b/>
          <w:sz w:val="28"/>
          <w:szCs w:val="28"/>
        </w:rPr>
        <w:t>.</w:t>
      </w:r>
    </w:p>
    <w:p w:rsidR="009536CA" w:rsidRPr="00577F2E" w:rsidRDefault="009536CA" w:rsidP="00953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 xml:space="preserve">«Государственная охрана объектов культурного наследия (памятников истории и культуры) является одной из важнейших задач </w:t>
      </w:r>
      <w:r w:rsidR="002D159C">
        <w:rPr>
          <w:rFonts w:ascii="Times New Roman" w:eastAsia="Calibri" w:hAnsi="Times New Roman" w:cs="Times New Roman"/>
          <w:i/>
          <w:sz w:val="28"/>
          <w:szCs w:val="28"/>
        </w:rPr>
        <w:t>органов государственной власти.</w:t>
      </w:r>
    </w:p>
    <w:p w:rsidR="009536CA" w:rsidRPr="00577F2E" w:rsidRDefault="009536CA" w:rsidP="00953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>Законодательством предусмотрен комплекс мер, направленных на выявление, учет и сохранение таких объектов. Одной из них является наполнение ЕГРН полными и точными данными.</w:t>
      </w:r>
    </w:p>
    <w:p w:rsidR="009536CA" w:rsidRPr="00577F2E" w:rsidRDefault="009536CA" w:rsidP="009536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>Большое значение имеет содержание в ЕГРН сведений о территориях и зонах охраны</w:t>
      </w:r>
      <w:r w:rsidR="002D159C">
        <w:rPr>
          <w:rFonts w:ascii="Times New Roman" w:eastAsia="Calibri" w:hAnsi="Times New Roman" w:cs="Times New Roman"/>
          <w:i/>
          <w:sz w:val="28"/>
          <w:szCs w:val="28"/>
        </w:rPr>
        <w:t xml:space="preserve"> объектов культурного наследия.</w:t>
      </w:r>
    </w:p>
    <w:p w:rsidR="009536CA" w:rsidRDefault="009536CA" w:rsidP="009536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>Отсутствие такой информации зачастую приводит к совершению градостроительных ошибок и к нарушению требований, запрещающих виды деятельности, которые могут нанести ущерб физической сохранности объекта и его визуальному восприятию»,</w:t>
      </w:r>
      <w:r w:rsidRPr="009536CA">
        <w:rPr>
          <w:rFonts w:ascii="Times New Roman" w:eastAsia="Calibri" w:hAnsi="Times New Roman" w:cs="Times New Roman"/>
          <w:sz w:val="28"/>
          <w:szCs w:val="28"/>
        </w:rPr>
        <w:t xml:space="preserve"> – отметил </w:t>
      </w:r>
      <w:r w:rsidRPr="00577F2E">
        <w:rPr>
          <w:rFonts w:ascii="Times New Roman" w:eastAsia="Calibri" w:hAnsi="Times New Roman" w:cs="Times New Roman"/>
          <w:b/>
          <w:sz w:val="28"/>
          <w:szCs w:val="28"/>
        </w:rPr>
        <w:t>заместитель руководителя Управления Росреестра по Краснодарскому краю Роман Антонов.</w:t>
      </w:r>
    </w:p>
    <w:p w:rsidR="00D943BE" w:rsidRDefault="00B63819" w:rsidP="009536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список памятников архитектуры вошли три православных храма – церковь Преображения Господня на городском кладбище в Геленджике, храм Святого </w:t>
      </w:r>
      <w:r w:rsidRPr="00B63819">
        <w:rPr>
          <w:rFonts w:ascii="Times New Roman" w:eastAsia="Calibri" w:hAnsi="Times New Roman" w:cs="Times New Roman"/>
          <w:sz w:val="28"/>
          <w:szCs w:val="28"/>
        </w:rPr>
        <w:t>Михаила Черниговского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Тонком мысе и храм Святого угодника Николая Чудотворца в Архипо-Осиповке.</w:t>
      </w:r>
    </w:p>
    <w:p w:rsidR="00E62C23" w:rsidRDefault="00E62C23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защитой края теперь находятся два маяка – Дообский маяк, возведенный в 1879 году в Кабардинке, и з</w:t>
      </w:r>
      <w:r w:rsidRPr="00E62C23">
        <w:rPr>
          <w:rFonts w:ascii="Times New Roman" w:eastAsia="Calibri" w:hAnsi="Times New Roman" w:cs="Times New Roman"/>
          <w:sz w:val="28"/>
          <w:szCs w:val="28"/>
        </w:rPr>
        <w:t>дание переднего створа маяка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1906 года</w:t>
      </w:r>
      <w:r w:rsidR="00365A5B">
        <w:rPr>
          <w:rFonts w:ascii="Times New Roman" w:eastAsia="Calibri" w:hAnsi="Times New Roman" w:cs="Times New Roman"/>
          <w:sz w:val="28"/>
          <w:szCs w:val="28"/>
        </w:rPr>
        <w:t xml:space="preserve">, установленное в центре береговой полосы </w:t>
      </w:r>
      <w:r w:rsidR="00365A5B" w:rsidRPr="00365A5B">
        <w:rPr>
          <w:rFonts w:ascii="Times New Roman" w:eastAsia="Calibri" w:hAnsi="Times New Roman" w:cs="Times New Roman"/>
          <w:sz w:val="28"/>
          <w:szCs w:val="28"/>
        </w:rPr>
        <w:t>Геленджикской</w:t>
      </w:r>
      <w:r w:rsidR="00365A5B">
        <w:rPr>
          <w:rFonts w:ascii="Times New Roman" w:eastAsia="Calibri" w:hAnsi="Times New Roman" w:cs="Times New Roman"/>
          <w:sz w:val="28"/>
          <w:szCs w:val="28"/>
        </w:rPr>
        <w:t xml:space="preserve"> бухты</w:t>
      </w:r>
      <w:r w:rsidR="00633DA5">
        <w:rPr>
          <w:rFonts w:ascii="Times New Roman" w:eastAsia="Calibri" w:hAnsi="Times New Roman" w:cs="Times New Roman"/>
          <w:sz w:val="28"/>
          <w:szCs w:val="28"/>
        </w:rPr>
        <w:t xml:space="preserve"> по проекту французского архитектора </w:t>
      </w:r>
      <w:r w:rsidR="00633DA5" w:rsidRPr="00633DA5">
        <w:rPr>
          <w:rFonts w:ascii="Times New Roman" w:eastAsia="Calibri" w:hAnsi="Times New Roman" w:cs="Times New Roman"/>
          <w:sz w:val="28"/>
          <w:szCs w:val="28"/>
        </w:rPr>
        <w:t>Франсуа Жозеф</w:t>
      </w:r>
      <w:r w:rsidR="00633DA5">
        <w:rPr>
          <w:rFonts w:ascii="Times New Roman" w:eastAsia="Calibri" w:hAnsi="Times New Roman" w:cs="Times New Roman"/>
          <w:sz w:val="28"/>
          <w:szCs w:val="28"/>
        </w:rPr>
        <w:t>а</w:t>
      </w:r>
      <w:r w:rsidR="00E71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DA5" w:rsidRPr="00633DA5">
        <w:rPr>
          <w:rFonts w:ascii="Times New Roman" w:eastAsia="Calibri" w:hAnsi="Times New Roman" w:cs="Times New Roman"/>
          <w:sz w:val="28"/>
          <w:szCs w:val="28"/>
        </w:rPr>
        <w:t>Тонде</w:t>
      </w:r>
      <w:r w:rsidR="00365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A5B" w:rsidRDefault="00365A5B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хуторе Джанхот территория объекта культурного наследия регионального значения установлена в границах усадьбы семьи русского писателя-гуманиста В.Г. Короленко.</w:t>
      </w:r>
    </w:p>
    <w:p w:rsidR="00617B36" w:rsidRPr="00991287" w:rsidRDefault="00A03462" w:rsidP="00617B3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культурного наследия признаны корпуса, входящие в комплекс пансионата «Черноморец», винодельня помещицы Л.Ю. Фирсовой, дача </w:t>
      </w:r>
      <w:r w:rsidR="004B7A26">
        <w:rPr>
          <w:rFonts w:ascii="Times New Roman" w:eastAsia="Calibri" w:hAnsi="Times New Roman" w:cs="Times New Roman"/>
          <w:sz w:val="28"/>
          <w:szCs w:val="28"/>
        </w:rPr>
        <w:t>генерала Н.И. Вишневецкого, 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Советов в Геленджике</w:t>
      </w:r>
      <w:r w:rsidRPr="00A03462">
        <w:rPr>
          <w:rFonts w:ascii="Times New Roman" w:eastAsia="Calibri" w:hAnsi="Times New Roman" w:cs="Times New Roman"/>
          <w:sz w:val="28"/>
          <w:szCs w:val="28"/>
        </w:rPr>
        <w:t>, восстановленн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A0346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бывшей центральной гостиницы </w:t>
      </w:r>
      <w:r w:rsidR="004B7A26">
        <w:rPr>
          <w:rFonts w:ascii="Times New Roman" w:eastAsia="Calibri" w:hAnsi="Times New Roman" w:cs="Times New Roman"/>
          <w:sz w:val="28"/>
          <w:szCs w:val="28"/>
        </w:rPr>
        <w:t>1903</w:t>
      </w:r>
      <w:r w:rsidRPr="00A034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7A26">
        <w:rPr>
          <w:rFonts w:ascii="Times New Roman" w:eastAsia="Calibri" w:hAnsi="Times New Roman" w:cs="Times New Roman"/>
          <w:sz w:val="28"/>
          <w:szCs w:val="28"/>
        </w:rPr>
        <w:t xml:space="preserve"> постройки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Солнцедарская почта-телеграф</w:t>
      </w:r>
      <w:r w:rsidR="00617B36" w:rsidRPr="0099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архитектор</w:t>
      </w:r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7B36" w:rsidRPr="0099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Калистратов</w:t>
      </w:r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7B36" w:rsidRPr="0099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7FA1" w:rsidRDefault="000B1B3D" w:rsidP="00E7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Проверить расположен</w:t>
      </w:r>
      <w:r w:rsidR="00926453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9264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недвижимости в границах территории культурного наследия, </w:t>
      </w:r>
      <w:r w:rsidR="00BD6AC5" w:rsidRPr="00BD6AC5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</w:rPr>
        <w:t xml:space="preserve">в режиме 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online</w:t>
      </w:r>
      <w:r w:rsidR="00E711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127">
        <w:rPr>
          <w:rFonts w:ascii="Times New Roman" w:eastAsia="Calibri" w:hAnsi="Times New Roman" w:cs="Times New Roman"/>
          <w:bCs/>
          <w:sz w:val="28"/>
          <w:szCs w:val="28"/>
        </w:rPr>
        <w:t>с помощью сервисов Росреестра «</w:t>
      </w:r>
      <w:hyperlink r:id="rId8" w:history="1">
        <w:r w:rsidR="00BD6AC5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Публичн</w:t>
        </w:r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ая</w:t>
        </w:r>
        <w:r w:rsidR="00BD6AC5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 xml:space="preserve"> кадастров</w:t>
        </w:r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ая</w:t>
        </w:r>
        <w:r w:rsidR="00BD6AC5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 xml:space="preserve"> карт</w:t>
        </w:r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а</w:t>
        </w:r>
      </w:hyperlink>
      <w:r w:rsidR="00B90127">
        <w:rPr>
          <w:rFonts w:ascii="Times New Roman" w:eastAsia="Calibri" w:hAnsi="Times New Roman" w:cs="Times New Roman"/>
          <w:bCs/>
          <w:sz w:val="28"/>
          <w:szCs w:val="28"/>
        </w:rPr>
        <w:t>» (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</w:rPr>
        <w:t>pkk.rosreestr.ru</w:t>
      </w:r>
      <w:r w:rsidR="00B90127">
        <w:rPr>
          <w:rFonts w:ascii="Times New Roman" w:eastAsia="Calibri" w:hAnsi="Times New Roman" w:cs="Times New Roman"/>
          <w:bCs/>
          <w:sz w:val="28"/>
          <w:szCs w:val="28"/>
        </w:rPr>
        <w:t>) и «</w:t>
      </w:r>
      <w:hyperlink r:id="rId9" w:history="1"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Справочная информация по объектам недвижимости в режиме online</w:t>
        </w:r>
      </w:hyperlink>
      <w:r w:rsidR="00B90127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7466C" w:rsidRPr="0077466C" w:rsidRDefault="0077466C" w:rsidP="00E711D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E711D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  <w:bookmarkStart w:id="0" w:name="_GoBack"/>
      <w:bookmarkEnd w:id="0"/>
    </w:p>
    <w:p w:rsidR="0077466C" w:rsidRPr="0077466C" w:rsidRDefault="0077466C" w:rsidP="00E711D1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E711D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105FAB" w:rsidP="00E711D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E711D1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E711D1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E711D1">
      <w:pPr>
        <w:spacing w:after="0"/>
        <w:rPr>
          <w:sz w:val="2"/>
        </w:rPr>
      </w:pPr>
    </w:p>
    <w:sectPr w:rsidR="00E00A4E" w:rsidRPr="0077466C" w:rsidSect="00E711D1">
      <w:footerReference w:type="defaul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AF" w:rsidRDefault="006A17AF">
      <w:pPr>
        <w:spacing w:after="0" w:line="240" w:lineRule="auto"/>
      </w:pPr>
      <w:r>
        <w:separator/>
      </w:r>
    </w:p>
  </w:endnote>
  <w:endnote w:type="continuationSeparator" w:id="1">
    <w:p w:rsidR="006A17AF" w:rsidRDefault="006A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AF" w:rsidRDefault="006A17AF">
      <w:pPr>
        <w:spacing w:after="0" w:line="240" w:lineRule="auto"/>
      </w:pPr>
      <w:r>
        <w:separator/>
      </w:r>
    </w:p>
  </w:footnote>
  <w:footnote w:type="continuationSeparator" w:id="1">
    <w:p w:rsidR="006A17AF" w:rsidRDefault="006A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4037"/>
    <w:rsid w:val="000B1B3D"/>
    <w:rsid w:val="00105FAB"/>
    <w:rsid w:val="00112B04"/>
    <w:rsid w:val="0017434D"/>
    <w:rsid w:val="001F250D"/>
    <w:rsid w:val="001F278A"/>
    <w:rsid w:val="0023144D"/>
    <w:rsid w:val="0027790B"/>
    <w:rsid w:val="002D159C"/>
    <w:rsid w:val="002D3275"/>
    <w:rsid w:val="0032628C"/>
    <w:rsid w:val="00351ADB"/>
    <w:rsid w:val="00365A5B"/>
    <w:rsid w:val="0037475B"/>
    <w:rsid w:val="003A3616"/>
    <w:rsid w:val="003C3C05"/>
    <w:rsid w:val="003D2227"/>
    <w:rsid w:val="00445941"/>
    <w:rsid w:val="004B7A26"/>
    <w:rsid w:val="004C1CC0"/>
    <w:rsid w:val="00577F2E"/>
    <w:rsid w:val="005A2BE2"/>
    <w:rsid w:val="005C3B0C"/>
    <w:rsid w:val="00617B36"/>
    <w:rsid w:val="00633DA5"/>
    <w:rsid w:val="006435A0"/>
    <w:rsid w:val="006729FD"/>
    <w:rsid w:val="006A17AF"/>
    <w:rsid w:val="006A4D27"/>
    <w:rsid w:val="00743E1C"/>
    <w:rsid w:val="00743E3C"/>
    <w:rsid w:val="0077466C"/>
    <w:rsid w:val="00795042"/>
    <w:rsid w:val="00800763"/>
    <w:rsid w:val="00814C47"/>
    <w:rsid w:val="00823844"/>
    <w:rsid w:val="008961F6"/>
    <w:rsid w:val="008B652A"/>
    <w:rsid w:val="009117C4"/>
    <w:rsid w:val="009227EB"/>
    <w:rsid w:val="00926453"/>
    <w:rsid w:val="00931DA0"/>
    <w:rsid w:val="009536CA"/>
    <w:rsid w:val="00A03462"/>
    <w:rsid w:val="00A07409"/>
    <w:rsid w:val="00A51B1A"/>
    <w:rsid w:val="00A63615"/>
    <w:rsid w:val="00AA20A9"/>
    <w:rsid w:val="00AA2631"/>
    <w:rsid w:val="00AD610B"/>
    <w:rsid w:val="00B63819"/>
    <w:rsid w:val="00B90127"/>
    <w:rsid w:val="00BA0773"/>
    <w:rsid w:val="00BD6AC5"/>
    <w:rsid w:val="00BE63E6"/>
    <w:rsid w:val="00C05294"/>
    <w:rsid w:val="00C52B57"/>
    <w:rsid w:val="00CA6082"/>
    <w:rsid w:val="00CC6288"/>
    <w:rsid w:val="00CF6B5B"/>
    <w:rsid w:val="00D22982"/>
    <w:rsid w:val="00D943BE"/>
    <w:rsid w:val="00D96688"/>
    <w:rsid w:val="00DA111C"/>
    <w:rsid w:val="00DB686B"/>
    <w:rsid w:val="00DC5F6B"/>
    <w:rsid w:val="00E00A4E"/>
    <w:rsid w:val="00E62C23"/>
    <w:rsid w:val="00E711D1"/>
    <w:rsid w:val="00EB6837"/>
    <w:rsid w:val="00EC6378"/>
    <w:rsid w:val="00EF13F5"/>
    <w:rsid w:val="00F27FA1"/>
    <w:rsid w:val="00FC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2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3B0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18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60</cp:revision>
  <dcterms:created xsi:type="dcterms:W3CDTF">2022-06-09T12:18:00Z</dcterms:created>
  <dcterms:modified xsi:type="dcterms:W3CDTF">2022-10-18T07:45:00Z</dcterms:modified>
</cp:coreProperties>
</file>